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附件2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竞争性谈判申请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文件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模板</w:t>
      </w:r>
    </w:p>
    <w:p>
      <w:pPr>
        <w:spacing w:line="336" w:lineRule="auto"/>
        <w:ind w:left="0" w:leftChars="0" w:firstLine="0" w:firstLineChars="0"/>
        <w:contextualSpacing/>
        <w:jc w:val="both"/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</w:pPr>
    </w:p>
    <w:p>
      <w:pPr>
        <w:spacing w:line="336" w:lineRule="auto"/>
        <w:contextualSpacing/>
        <w:jc w:val="center"/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  <w:t>一、参与</w:t>
      </w: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eastAsia="zh-CN"/>
        </w:rPr>
        <w:t>竞争性谈判申</w:t>
      </w: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  <w:t>请书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</w:rPr>
      </w:pPr>
      <w:r>
        <w:rPr>
          <w:rFonts w:hint="eastAsia" w:ascii="宋体" w:hAnsi="宋体"/>
          <w:color w:val="auto"/>
          <w:sz w:val="28"/>
          <w:szCs w:val="21"/>
          <w:highlight w:val="none"/>
          <w:lang w:eastAsia="zh-CN"/>
        </w:rPr>
        <w:t>四川省医疗保障局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我</w:t>
      </w:r>
      <w:r>
        <w:rPr>
          <w:rFonts w:hint="eastAsia" w:ascii="宋体" w:hAnsi="宋体"/>
          <w:color w:val="auto"/>
          <w:sz w:val="28"/>
          <w:szCs w:val="21"/>
          <w:highlight w:val="none"/>
          <w:lang w:val="en-US" w:eastAsia="zh-CN"/>
        </w:rPr>
        <w:t>方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全面研究了“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 四川省医疗保障局医保信息平台SSL证书和云解析DNS服务项目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”的</w:t>
      </w:r>
      <w:r>
        <w:rPr>
          <w:rFonts w:hint="eastAsia" w:ascii="宋体" w:hAnsi="宋体"/>
          <w:color w:val="auto"/>
          <w:sz w:val="28"/>
          <w:szCs w:val="21"/>
          <w:highlight w:val="none"/>
          <w:lang w:eastAsia="zh-CN"/>
        </w:rPr>
        <w:t>竞争性谈判</w:t>
      </w:r>
      <w:r>
        <w:rPr>
          <w:rFonts w:hint="eastAsia" w:ascii="宋体" w:hAnsi="宋体"/>
          <w:color w:val="auto"/>
          <w:sz w:val="28"/>
          <w:szCs w:val="21"/>
          <w:highlight w:val="none"/>
          <w:lang w:val="en-US" w:eastAsia="zh-CN"/>
        </w:rPr>
        <w:t>公告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（</w:t>
      </w:r>
      <w:r>
        <w:rPr>
          <w:rFonts w:hint="eastAsia" w:ascii="宋体" w:hAnsi="宋体"/>
          <w:color w:val="auto"/>
          <w:sz w:val="28"/>
          <w:szCs w:val="21"/>
          <w:highlight w:val="none"/>
          <w:lang w:eastAsia="zh-CN"/>
        </w:rPr>
        <w:t>竞争性谈判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项目编号：</w:t>
      </w:r>
      <w:r>
        <w:rPr>
          <w:rFonts w:hint="eastAsia" w:ascii="宋体" w:hAnsi="宋体"/>
          <w:color w:val="auto"/>
          <w:sz w:val="28"/>
          <w:szCs w:val="21"/>
          <w:highlight w:val="none"/>
          <w:lang w:val="en-US" w:eastAsia="zh-CN"/>
        </w:rPr>
        <w:t>SCSYLBZJFZC-2025-005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），决定参加贵单位组织的本项目的</w:t>
      </w:r>
      <w:r>
        <w:rPr>
          <w:rFonts w:hint="eastAsia" w:ascii="宋体" w:hAnsi="宋体"/>
          <w:color w:val="auto"/>
          <w:sz w:val="28"/>
          <w:szCs w:val="21"/>
          <w:highlight w:val="none"/>
          <w:lang w:eastAsia="zh-CN"/>
        </w:rPr>
        <w:t>竞争性谈判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，签字代表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（印刷体姓名、职务）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经正式授权并代表：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（申请人名称、地址） 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提交</w:t>
      </w:r>
      <w:r>
        <w:rPr>
          <w:rFonts w:hint="eastAsia" w:ascii="宋体" w:hAnsi="宋体"/>
          <w:color w:val="auto"/>
          <w:sz w:val="28"/>
          <w:szCs w:val="21"/>
          <w:highlight w:val="none"/>
          <w:lang w:eastAsia="zh-CN"/>
        </w:rPr>
        <w:t>竞争性谈判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申请文件正本一份。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据此函，签字代表宣布同意如下：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outlineLvl w:val="9"/>
        <w:rPr>
          <w:rFonts w:hint="eastAsia" w:ascii="宋体" w:hAnsi="宋体" w:cs="Times New Roman"/>
          <w:color w:val="auto"/>
          <w:sz w:val="28"/>
          <w:szCs w:val="24"/>
          <w:highlight w:val="none"/>
        </w:rPr>
      </w:pP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val="en-US" w:eastAsia="zh-CN"/>
        </w:rPr>
        <w:t>1.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</w:rPr>
        <w:t>我公司申请参加本项目的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eastAsia="zh-CN"/>
        </w:rPr>
        <w:t>竞争性谈判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val="en-US" w:eastAsia="zh-CN"/>
        </w:rPr>
        <w:t>首轮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</w:rPr>
        <w:t>报价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val="en-US"/>
        </w:rPr>
        <w:t>为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u w:val="single"/>
        </w:rPr>
        <w:t xml:space="preserve">    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val="en-US" w:eastAsia="zh-CN"/>
        </w:rPr>
        <w:t>元（详见报价单）。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outlineLvl w:val="9"/>
        <w:rPr>
          <w:rFonts w:hint="eastAsia" w:ascii="宋体" w:hAnsi="宋体" w:cs="Times New Roman"/>
          <w:color w:val="auto"/>
          <w:sz w:val="28"/>
          <w:szCs w:val="24"/>
          <w:highlight w:val="none"/>
        </w:rPr>
      </w:pP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val="en-US" w:eastAsia="zh-CN"/>
        </w:rPr>
        <w:t>2.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</w:rPr>
        <w:t>我方将按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eastAsia="zh-CN"/>
        </w:rPr>
        <w:t>竞争性谈判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</w:rPr>
        <w:t>文件的规定完成全部内容，并按要求履行合同责任和义务。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outlineLvl w:val="9"/>
        <w:rPr>
          <w:rFonts w:hint="eastAsia" w:ascii="宋体" w:hAnsi="宋体" w:cs="Times New Roman"/>
          <w:color w:val="auto"/>
          <w:sz w:val="28"/>
          <w:szCs w:val="24"/>
          <w:highlight w:val="none"/>
        </w:rPr>
      </w:pP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val="en-US" w:eastAsia="zh-CN"/>
        </w:rPr>
        <w:t>3.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eastAsia="zh-CN"/>
        </w:rPr>
        <w:t>竞争性谈判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</w:rPr>
        <w:t>申请文件自递交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eastAsia="zh-CN"/>
        </w:rPr>
        <w:t>竞争性谈判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</w:rPr>
        <w:t>申请文件截止时间之日起计有效期为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  <w:lang w:val="en-US" w:eastAsia="zh-CN"/>
        </w:rPr>
        <w:t>3</w:t>
      </w:r>
      <w:r>
        <w:rPr>
          <w:rFonts w:hint="eastAsia" w:ascii="宋体" w:hAnsi="宋体" w:cs="Times New Roman"/>
          <w:color w:val="auto"/>
          <w:sz w:val="28"/>
          <w:szCs w:val="24"/>
          <w:highlight w:val="none"/>
        </w:rPr>
        <w:t>0天。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outlineLvl w:val="9"/>
        <w:rPr>
          <w:rFonts w:hint="eastAsia" w:ascii="宋体" w:hAnsi="宋体" w:cs="Times New Roman"/>
          <w:color w:val="auto"/>
          <w:sz w:val="28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申请人：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                 （全称、公章）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  <w:u w:val="singl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申请人代表：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                （签名）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邮编：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contextualSpacing/>
        <w:jc w:val="left"/>
        <w:textAlignment w:val="auto"/>
        <w:outlineLvl w:val="9"/>
        <w:rPr>
          <w:rFonts w:hint="eastAsia" w:ascii="宋体" w:hAnsi="宋体"/>
          <w:color w:val="auto"/>
          <w:sz w:val="28"/>
          <w:szCs w:val="21"/>
          <w:highlight w:val="none"/>
        </w:rPr>
      </w:pPr>
      <w:r>
        <w:rPr>
          <w:rFonts w:hint="eastAsia" w:ascii="宋体" w:hAnsi="宋体"/>
          <w:color w:val="auto"/>
          <w:sz w:val="28"/>
          <w:szCs w:val="21"/>
          <w:highlight w:val="none"/>
        </w:rPr>
        <w:t>日期：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年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月</w:t>
      </w:r>
      <w:r>
        <w:rPr>
          <w:rFonts w:hint="eastAsia" w:ascii="宋体" w:hAnsi="宋体"/>
          <w:color w:val="auto"/>
          <w:sz w:val="28"/>
          <w:szCs w:val="21"/>
          <w:highlight w:val="none"/>
          <w:u w:val="single"/>
        </w:rPr>
        <w:t xml:space="preserve">    </w:t>
      </w:r>
      <w:r>
        <w:rPr>
          <w:rFonts w:hint="eastAsia" w:ascii="宋体" w:hAnsi="宋体"/>
          <w:color w:val="auto"/>
          <w:sz w:val="28"/>
          <w:szCs w:val="21"/>
          <w:highlight w:val="none"/>
        </w:rPr>
        <w:t>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pacing w:line="336" w:lineRule="auto"/>
        <w:contextualSpacing/>
        <w:jc w:val="center"/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  <w:t>二、营业执照</w:t>
      </w:r>
    </w:p>
    <w:tbl>
      <w:tblPr>
        <w:tblStyle w:val="6"/>
        <w:tblpPr w:leftFromText="180" w:rightFromText="180" w:vertAnchor="text" w:horzAnchor="page" w:tblpX="1330" w:tblpY="360"/>
        <w:tblOverlap w:val="never"/>
        <w:tblW w:w="97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9780" w:type="dxa"/>
            <w:noWrap w:val="0"/>
            <w:vAlign w:val="top"/>
          </w:tcPr>
          <w:p>
            <w:pPr>
              <w:pStyle w:val="2"/>
              <w:jc w:val="center"/>
              <w:rPr>
                <w:rFonts w:hint="default" w:ascii="Times New Roman" w:hAnsi="Times New Roman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营业执照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Times New Roman" w:hAnsi="Times New Roman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cs="Times New Roman"/>
          <w:bCs/>
          <w:color w:val="auto"/>
          <w:sz w:val="32"/>
          <w:szCs w:val="32"/>
          <w:highlight w:val="none"/>
          <w:lang w:val="en-US" w:eastAsia="zh-CN"/>
        </w:rPr>
        <w:t>注明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复印件注明与原件一致</w:t>
      </w:r>
    </w:p>
    <w:p>
      <w:pP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pacing w:line="336" w:lineRule="auto"/>
        <w:contextualSpacing/>
        <w:jc w:val="center"/>
        <w:rPr>
          <w:rFonts w:hint="default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  <w:t>三、竞争性谈判资格承诺函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cs="Times New Roman"/>
          <w:bCs/>
          <w:color w:val="auto"/>
          <w:sz w:val="32"/>
          <w:szCs w:val="32"/>
          <w:highlight w:val="none"/>
          <w:lang w:eastAsia="zh-CN"/>
        </w:rPr>
        <w:t>竞争性谈判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项目编号：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SCSYLBZJFZC-2025-005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cs="Times New Roman"/>
          <w:bCs/>
          <w:color w:val="auto"/>
          <w:sz w:val="32"/>
          <w:szCs w:val="32"/>
          <w:highlight w:val="none"/>
          <w:lang w:eastAsia="zh-CN"/>
        </w:rPr>
        <w:t>竞争性谈判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项目名称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：四川省医疗保障局医保信息平台SSL证书和云解析DNS服务项目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致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  <w:t>四川省医疗保障局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：</w:t>
      </w:r>
    </w:p>
    <w:p>
      <w:pPr>
        <w:rPr>
          <w:rFonts w:hint="default"/>
        </w:rPr>
      </w:pPr>
      <w:r>
        <w:rPr>
          <w:rFonts w:hint="default"/>
        </w:rPr>
        <w:t>我方承诺已经具备参加本次</w:t>
      </w:r>
      <w:r>
        <w:rPr>
          <w:rFonts w:hint="eastAsia"/>
          <w:lang w:eastAsia="zh-CN"/>
        </w:rPr>
        <w:t>竞争性谈判</w:t>
      </w:r>
      <w:r>
        <w:rPr>
          <w:rFonts w:hint="default"/>
        </w:rPr>
        <w:t>活动应当具备的条件，即：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1.具有独立承担民事责任的能力；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2.具有良好的商业信誉和健全的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instrText xml:space="preserve"> HYPERLINK "http://www.so.com/s?q=%E8%B4%A2%E5%8A%A1%E4%BC%9A%E8%AE%A1%E5%88%B6%E5%BA%A6&amp;ie=utf-8&amp;src=internal_wenda_recommend_textn" \t "/home/user/Documents\\x/_blank" </w:instrTex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财务会计制度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3.具有履行合同所必需的人员、场所设备和专业技术能力；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4.有依法缴纳税收和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fldChar w:fldCharType="begin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instrText xml:space="preserve"> HYPERLINK "http://www.so.com/s?q=%E7%A4%BE%E4%BC%9A%E4%BF%9D%E9%9A%9C%E8%B5%84%E9%87%91&amp;ie=utf-8&amp;src=internal_wenda_recommend_textn" \t "/home/user/Documents\\x/_blank" </w:instrTex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fldChar w:fldCharType="separate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社会保障资金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fldChar w:fldCharType="end"/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的良好记录；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5.参加政府采购活动前三年内，在经营活动中没有重大违法和失信记录；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6.国家或行业主管部门对供应商和采购产品、服务的技术、服务标准、质量标准和资格资质条件等有强制性规定的，</w:t>
      </w:r>
      <w:r>
        <w:rPr>
          <w:rFonts w:hint="eastAsia" w:cs="Times New Roman"/>
          <w:bCs/>
          <w:color w:val="auto"/>
          <w:sz w:val="32"/>
          <w:szCs w:val="32"/>
          <w:highlight w:val="none"/>
          <w:lang w:val="en-US" w:eastAsia="zh-CN"/>
        </w:rPr>
        <w:t>竞争性谈判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申请人符合其要求。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7.现任法定代表人、主要负责人不存在行贿犯罪记录。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本公司对上述承诺的内容事项真实性负责。如经查实上述承诺的内容事项存在虚假，我公司愿意接受以提供虚假材料谋取中选带来的一切后果。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申请人名称（公章）：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法定代表人（主要负责人/经营者）或代理人（签字）：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  <w:t>日  期: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spacing w:line="336" w:lineRule="auto"/>
        <w:contextualSpacing/>
        <w:jc w:val="center"/>
        <w:rPr>
          <w:rFonts w:hint="default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  <w:t>四、竞争性谈判委托授权书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四川省医疗保障局：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你单位组织实施的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四川省医疗保障局医保信息平台SSL证书和云解析DNS服务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项目（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编号：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>SCSYLBZJFZC-2025-005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）采购活动</w:t>
      </w:r>
      <w:r>
        <w:rPr>
          <w:rFonts w:hint="eastAsia" w:cs="Times New Roman"/>
          <w:bCs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定于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2025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4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11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日进行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磋商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按照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政府采购相关规定，我单位特委托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eastAsia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（身份证件号：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）作为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授权代表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，参加本采购项目的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磋商活动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。我单位对被委托人依法履职产生的法律后果均予认可。</w:t>
      </w:r>
    </w:p>
    <w:p>
      <w:pPr>
        <w:spacing w:line="540" w:lineRule="exact"/>
        <w:rPr>
          <w:rFonts w:hint="default" w:ascii="Times New Roman" w:hAnsi="Times New Roman" w:eastAsia="仿宋" w:cs="Times New Roman"/>
          <w:sz w:val="36"/>
          <w:szCs w:val="36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单位名称（盖章）：</w:t>
      </w:r>
      <w:r>
        <w:rPr>
          <w:rFonts w:hint="eastAsia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被委托人（签字）：</w:t>
      </w: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 xml:space="preserve">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eastAsia" w:cs="Times New Roman"/>
          <w:bCs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  <w:t>月   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outlineLvl w:val="9"/>
        <w:rPr>
          <w:rFonts w:hint="eastAsia" w:ascii="Times New Roman" w:hAnsi="Times New Roman" w:eastAsia="仿宋_GB2312" w:cs="Times New Roman"/>
          <w:bCs/>
          <w:color w:val="auto"/>
          <w:sz w:val="32"/>
          <w:szCs w:val="32"/>
          <w:highlight w:val="none"/>
        </w:rPr>
      </w:pPr>
    </w:p>
    <w:p>
      <w:pPr>
        <w:spacing w:line="336" w:lineRule="auto"/>
        <w:contextualSpacing/>
        <w:jc w:val="center"/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  <w:sectPr>
          <w:headerReference r:id="rId5" w:type="default"/>
          <w:footerReference r:id="rId6" w:type="default"/>
          <w:pgSz w:w="11907" w:h="16840"/>
          <w:pgMar w:top="1191" w:right="1191" w:bottom="1191" w:left="119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720" w:num="1"/>
          <w:docGrid w:type="linesAndChars" w:linePitch="582" w:charSpace="0"/>
        </w:sectPr>
      </w:pPr>
    </w:p>
    <w:p>
      <w:pPr>
        <w:spacing w:line="336" w:lineRule="auto"/>
        <w:contextualSpacing/>
        <w:jc w:val="center"/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28"/>
          <w:highlight w:val="none"/>
          <w:lang w:val="en-US" w:eastAsia="zh-CN"/>
        </w:rPr>
        <w:t>五、首轮报价单</w:t>
      </w:r>
    </w:p>
    <w:tbl>
      <w:tblPr>
        <w:tblStyle w:val="5"/>
        <w:tblW w:w="8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1650"/>
        <w:gridCol w:w="4456"/>
        <w:gridCol w:w="986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服务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名称</w:t>
            </w:r>
          </w:p>
        </w:tc>
        <w:tc>
          <w:tcPr>
            <w:tcW w:w="4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参数指标要求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有效期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SSL证书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服务</w:t>
            </w:r>
          </w:p>
        </w:tc>
        <w:tc>
          <w:tcPr>
            <w:tcW w:w="4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证书类型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OV 通配符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签发者信息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CFCA OV OCA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，私钥长度为2048，签名算法为sha256withrsa，算法为RSA，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支持99.9%电脑和手机浏览器、系统，支持5G、iPv4及IPV6加密访问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支持一个域名及下属二级域名实现https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。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lang w:val="en-US" w:eastAsia="zh-CN"/>
              </w:rPr>
              <w:t>生效时间由采购人指定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9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云解析DNS服务</w:t>
            </w:r>
          </w:p>
        </w:tc>
        <w:tc>
          <w:tcPr>
            <w:tcW w:w="445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100% 月度可用性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DNS节点</w:t>
            </w:r>
            <w:r>
              <w:rPr>
                <w:rFonts w:hint="eastAsia" w:ascii="仿宋_GB2312" w:hAnsi="仿宋_GB2312" w:cs="仿宋_GB2312"/>
                <w:sz w:val="24"/>
                <w:szCs w:val="44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中国内地6个、海外15个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子域名托管级别</w:t>
            </w:r>
            <w:r>
              <w:rPr>
                <w:rFonts w:hint="eastAsia" w:ascii="仿宋_GB2312" w:hAnsi="仿宋_GB2312" w:cs="仿宋_GB2312"/>
                <w:sz w:val="24"/>
                <w:szCs w:val="44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16级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单主域下解析记录数量</w:t>
            </w:r>
            <w:r>
              <w:rPr>
                <w:rFonts w:hint="eastAsia" w:ascii="仿宋_GB2312" w:hAnsi="仿宋_GB2312" w:cs="仿宋_GB2312"/>
                <w:sz w:val="24"/>
                <w:szCs w:val="44"/>
                <w:lang w:val="en-US"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10万条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子域名级数</w:t>
            </w:r>
            <w:r>
              <w:rPr>
                <w:rFonts w:hint="eastAsia" w:ascii="仿宋_GB2312" w:hAnsi="仿宋_GB2312" w:cs="仿宋_GB2312"/>
                <w:sz w:val="24"/>
                <w:szCs w:val="44"/>
                <w:lang w:val="en-US" w:eastAsia="zh-CN"/>
              </w:rPr>
              <w:t>为20级，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TTL值</w:t>
            </w:r>
            <w:r>
              <w:rPr>
                <w:rFonts w:hint="eastAsia" w:ascii="仿宋_GB2312" w:hAnsi="仿宋_GB2312" w:cs="仿宋_GB2312"/>
                <w:sz w:val="24"/>
                <w:szCs w:val="44"/>
                <w:lang w:val="en-US" w:eastAsia="zh-CN"/>
              </w:rPr>
              <w:t>为1秒，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包含所有固定智能解析线路，支持自定义IP范围解析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包含所有固定智能解析线路，支持自定义IP范围解析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支持按小时备份</w:t>
            </w:r>
            <w:r>
              <w:rPr>
                <w:rFonts w:hint="eastAsia" w:ascii="仿宋_GB2312" w:hAnsi="仿宋_GB2312" w:cs="仿宋_GB2312"/>
                <w:sz w:val="24"/>
                <w:szCs w:val="44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</w:rPr>
              <w:t>一键还原</w:t>
            </w:r>
            <w:r>
              <w:rPr>
                <w:rFonts w:hint="eastAsia" w:ascii="仿宋_GB2312" w:hAnsi="仿宋_GB2312" w:cs="仿宋_GB2312"/>
                <w:sz w:val="24"/>
                <w:szCs w:val="44"/>
                <w:lang w:eastAsia="zh-CN"/>
              </w:rPr>
              <w:t>。</w:t>
            </w:r>
          </w:p>
        </w:tc>
        <w:tc>
          <w:tcPr>
            <w:tcW w:w="9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center"/>
              <w:textAlignment w:val="auto"/>
              <w:outlineLvl w:val="9"/>
              <w:rPr>
                <w:rFonts w:hint="default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1年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4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44"/>
                <w:lang w:val="en-US" w:eastAsia="zh-CN"/>
              </w:rPr>
              <w:t>生效时间由采购人指定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883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4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44"/>
                <w:lang w:val="en-US" w:eastAsia="zh-CN"/>
              </w:rPr>
              <w:t>报价</w:t>
            </w:r>
            <w:r>
              <w:rPr>
                <w:rFonts w:hint="eastAsia" w:ascii="仿宋_GB2312" w:hAnsi="仿宋_GB2312" w:eastAsia="仿宋_GB2312" w:cs="仿宋_GB2312"/>
                <w:sz w:val="24"/>
                <w:szCs w:val="44"/>
                <w:lang w:val="en-US" w:eastAsia="zh-CN"/>
              </w:rPr>
              <w:t>：人民币XX元，大写：</w:t>
            </w:r>
            <w:r>
              <w:rPr>
                <w:rFonts w:hint="eastAsia" w:ascii="仿宋_GB2312" w:hAnsi="仿宋_GB2312" w:cs="仿宋_GB2312"/>
                <w:sz w:val="24"/>
                <w:szCs w:val="44"/>
                <w:lang w:val="en-US" w:eastAsia="zh-CN"/>
              </w:rPr>
              <w:t>XX元。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/>
    <w:sectPr>
      <w:pgSz w:w="11907" w:h="16840"/>
      <w:pgMar w:top="1191" w:right="1191" w:bottom="1191" w:left="119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720" w:num="1"/>
      <w:docGrid w:type="linesAndChar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roman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  <w:jc w:val="right"/>
      <w:rPr>
        <w:rFonts w:ascii="宋体" w:hAnsi="宋体" w:eastAsia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7409A"/>
    <w:rsid w:val="573F3EFB"/>
    <w:rsid w:val="6FD74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624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1"/>
    <w:pPr>
      <w:spacing w:line="576" w:lineRule="exact"/>
    </w:pPr>
    <w:rPr>
      <w:rFonts w:hint="eastAsia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Calibri" w:hAnsi="Calibri" w:cs="Times New Roman"/>
      <w:sz w:val="18"/>
      <w:szCs w:val="22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</w:rPr>
  </w:style>
  <w:style w:type="table" w:styleId="6">
    <w:name w:val="Table Grid"/>
    <w:basedOn w:val="5"/>
    <w:unhideWhenUsed/>
    <w:qFormat/>
    <w:uiPriority w:val="59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2025-04-08T00:15:00Z</dcterms:created>
  <dc:creator>ylbzj</dc:creator>
  <cp:lastModifiedBy>ylbzj</cp:lastModifiedBy>
  <dcterms:modified xsi:type="dcterms:W3CDTF">2025-04-07T16:18:22Z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9A803BE9C61712B44E8AF367C4438232</vt:lpwstr>
  </property>
</Properties>
</file>